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7F5507" w:rsidP="007F5507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r>
        <w:rPr>
          <w:lang w:val="sr-Cyrl-CS"/>
        </w:rPr>
        <w:t>НАРОДНА СКУПШТИНА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120-3459/16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7F5507" w:rsidRDefault="007F5507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СИСТЕМУ ПЛАТА ЗАПОСЛЕНИХ У ЈАВНОМ СЕКТОРУ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систему плата запослених у јавном сектору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7F5507" w:rsidRDefault="007F5507" w:rsidP="007F5507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Default="009E6DA6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r>
        <w:rPr>
          <w:lang w:val="sr-Cyrl-CS"/>
        </w:rPr>
        <w:t>НАРОДНА СКУПШТИНА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345-3456/16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ЈАВНИМ МЕДИЈСКИМ СЕРВИСИМА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јавним медијским сервисима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r>
        <w:rPr>
          <w:lang w:val="sr-Cyrl-CS"/>
        </w:rPr>
        <w:t>НАРОДНА СКУПШТИНА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434-3457/16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ПРИВРЕМЕНОМ УРЕЂИВАЊУ НАЧИНА НАПЛАТЕ ТАКСЕ ЗА ЈАВНИ МЕДИЈСКИ СЕРВИС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привременом уређивању начина наплате таксе за јавни медијски сервис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r>
        <w:rPr>
          <w:lang w:val="sr-Cyrl-CS"/>
        </w:rPr>
        <w:t>НАРОДНА СКУПШТИНА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7-3210/16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УРЕЂЕЊУ СУДОВА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народни посланик др Александар Мартиновић.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уређењу судова</w:t>
      </w:r>
      <w:r>
        <w:rPr>
          <w:lang w:val="sr-Cyrl-CS"/>
        </w:rPr>
        <w:t xml:space="preserve">, који је поднео народни посланик др Александар Мартиновић,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r>
        <w:rPr>
          <w:lang w:val="sr-Cyrl-CS"/>
        </w:rPr>
        <w:t>НАРОДНА СКУПШТИНА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011-3195/16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ТРЖИШТУ КАПИТАЛА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тржишту капитала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Pr="00B561D8" w:rsidRDefault="009E6DA6">
      <w:pPr>
        <w:rPr>
          <w:lang w:val="sr-Cyrl-RS"/>
        </w:rPr>
      </w:pPr>
    </w:p>
    <w:p w:rsidR="009E6DA6" w:rsidRDefault="009E6DA6" w:rsidP="00B561D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r>
        <w:rPr>
          <w:lang w:val="sr-Cyrl-CS"/>
        </w:rPr>
        <w:t>НАРОДНА СКУПШТИНА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011-3192/16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ПРЕУЗИМАЊУ АКЦИОНАРСКИХ ДРУШТАВА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преузимању акционарских друштава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r>
        <w:rPr>
          <w:lang w:val="sr-Cyrl-CS"/>
        </w:rPr>
        <w:t>НАРОДНА СКУПШТИНА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011-2876/16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И ДОПУНИ ЗАКОНА О ЈАВНОЈ СВОЈИНИ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допуни Закона о јавној својини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2648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43-3355/16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АКЦИЗАМА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акцизама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r>
        <w:rPr>
          <w:lang w:val="sr-Cyrl-CS"/>
        </w:rPr>
        <w:t>НАРОДНА СКУПШТИНА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43-3455/16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ПОРЕЗУ НА ДОДАТУ ВРЕДНОСТ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r>
        <w:rPr>
          <w:lang w:val="sr-Cyrl-CS"/>
        </w:rPr>
        <w:t>НАРОДНА СКУПШТИНА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43-3454/16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ПОРЕСКОМ ПОСТУПКУ И ПОРЕСКОЈ АДМИНИСТРАЦИЈИ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пореском поступку и пореској администрацији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r>
        <w:rPr>
          <w:lang w:val="sr-Cyrl-CS"/>
        </w:rPr>
        <w:t>НАРОДНА СКУПШТИНА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011-3458/16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ПРЕУЗИМАЊУ ОБАВЕЗА АКЦИОНАРСКОГ ДРУШТВА ЗА ПРОИЗВОДЊУ ПЕТРОХЕМИЈСКИХ ПРОИЗВОДА, СИРОВИНА И ХЕМИКАЛИЈА „ХИП – ПЕТРОХЕМИЈА“, ПАНЧЕВО, ПРЕМА ПРИВРЕДНОМ ДРУШТВУ „НАФТНА ИНДУСТРИЈА СРБИЈЕ“ А.Д. НОВИ САД И ПРЕТВАРАЊУ ТИХ ОБАВЕЗА У ЈАВНИ ДУГ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преузимању обавеза акционарског друштва за производњу петрохемијских производа, сировина и хемикалија „ХИП – Петрохемија“, Панчево, према привредном друштву „Нафтна индустрија Србије“ а.д. Нови Сад и претварању тих обавеза у јавни дуг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r>
        <w:rPr>
          <w:lang w:val="sr-Cyrl-CS"/>
        </w:rPr>
        <w:t>НАРОДНА СКУПШТИНА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483-3199/16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ЦАРИНСКОГ ЗАКОНА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Царинског закона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620EB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620EBF">
      <w:r>
        <w:rPr>
          <w:lang w:val="sr-Cyrl-CS"/>
        </w:rPr>
        <w:t>НАРОДНА СКУПШТИНА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464-2847/16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620EBF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620EBF">
      <w:pPr>
        <w:rPr>
          <w:lang w:val="sr-Cyrl-R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ПРОЦЕНИТЕЉИМА ВРЕДНОСТИ НЕПОКРЕТНОСТИ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620EBF">
      <w:pPr>
        <w:ind w:firstLine="720"/>
        <w:jc w:val="both"/>
      </w:pPr>
    </w:p>
    <w:p w:rsidR="009E6DA6" w:rsidRDefault="009E6DA6" w:rsidP="00620E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</w:p>
    <w:p w:rsidR="009E6DA6" w:rsidRDefault="009E6DA6" w:rsidP="00620EB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9E6DA6" w:rsidP="00620EB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проценитељима вредности непокретности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620EBF">
      <w:pPr>
        <w:ind w:firstLine="720"/>
        <w:jc w:val="both"/>
      </w:pP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9E6DA6" w:rsidP="00620EB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620EBF">
      <w:pPr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Pr="00620EBF" w:rsidRDefault="009E6DA6">
      <w:pPr>
        <w:rPr>
          <w:lang w:val="sr-Cyrl-RS"/>
        </w:rPr>
      </w:pPr>
    </w:p>
    <w:p w:rsidR="009E6DA6" w:rsidRDefault="009E6DA6" w:rsidP="0026482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400-3360/16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ДОПУНИ ЗАКОНА О РЕГУЛИСАЊУ ЈАВНОГ ДУГА САВЕЗНЕ РЕПУБЛИКЕ ЈУГОСЛАВИЈЕ ПО ОСНОВУ ДЕВИЗНЕ ШТЕДЊЕ ГРАЂАНА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допуни Закона о регулисању јавног дуга Савезне Републике Југославије по основу девизне штедње грађана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2648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400-3363/16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2648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011-3358/16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>
        <w:rPr>
          <w:bCs/>
        </w:rPr>
        <w:t xml:space="preserve">EXPORT-IMPORT </w:t>
      </w:r>
      <w:r>
        <w:rPr>
          <w:bCs/>
          <w:lang w:val="sr-Cyrl-RS"/>
        </w:rPr>
        <w:t>БАНКЕ, КАО ЗАЈМОДАВЦА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зајму за кредит за 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>
        <w:rPr>
          <w:bCs/>
        </w:rPr>
        <w:t xml:space="preserve">Export-Import </w:t>
      </w:r>
      <w:r>
        <w:rPr>
          <w:bCs/>
          <w:lang w:val="sr-Cyrl-RS"/>
        </w:rPr>
        <w:t>банке, као Зајмодавца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2648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011-3359/16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9E6DA6" w:rsidP="002648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r>
        <w:rPr>
          <w:lang w:val="sr-Cyrl-CS"/>
        </w:rPr>
        <w:t>НАРОДНА СКУПШТИНА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011-3362/16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9E6DA6" w:rsidRDefault="009E6DA6" w:rsidP="00264828">
      <w:pPr>
        <w:rPr>
          <w:lang w:val="sr-Cyrl-CS"/>
        </w:rPr>
      </w:pPr>
      <w:r>
        <w:rPr>
          <w:lang w:val="sr-Cyrl-CS"/>
        </w:rPr>
        <w:t>Б е о г р а д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FD7F65" w:rsidRPr="007F5507" w:rsidRDefault="00FD7F65">
      <w:pPr>
        <w:rPr>
          <w:lang w:val="sr-Cyrl-RS"/>
        </w:rPr>
      </w:pPr>
    </w:p>
    <w:sectPr w:rsidR="00FD7F65" w:rsidRPr="007F5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7F5507"/>
    <w:rsid w:val="009E6DA6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2017-03-15T13:05:00Z</dcterms:created>
  <dcterms:modified xsi:type="dcterms:W3CDTF">2017-03-15T13:05:00Z</dcterms:modified>
</cp:coreProperties>
</file>